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16643" w14:textId="0D7ED0E9" w:rsidR="00132E79" w:rsidRDefault="00132E79" w:rsidP="00132E79">
      <w:pPr>
        <w:jc w:val="right"/>
        <w:rPr>
          <w:b/>
        </w:rPr>
      </w:pPr>
      <w:r w:rsidRPr="0069432E">
        <w:rPr>
          <w:b/>
          <w:i/>
          <w:iCs/>
        </w:rPr>
        <w:t>NR SPRAW</w:t>
      </w:r>
      <w:bookmarkStart w:id="0" w:name="_GoBack"/>
      <w:bookmarkEnd w:id="0"/>
      <w:r w:rsidRPr="001A0FEE">
        <w:rPr>
          <w:b/>
          <w:i/>
          <w:iCs/>
        </w:rPr>
        <w:t>Y</w:t>
      </w:r>
      <w:r w:rsidRPr="001A0FEE">
        <w:rPr>
          <w:b/>
          <w:i/>
          <w:iCs/>
          <w:color w:val="000000"/>
        </w:rPr>
        <w:t xml:space="preserve">:       </w:t>
      </w:r>
      <w:r w:rsidRPr="001A0FEE">
        <w:rPr>
          <w:b/>
        </w:rPr>
        <w:t>CI.250</w:t>
      </w:r>
      <w:r w:rsidR="0000155C" w:rsidRPr="001A0FEE">
        <w:rPr>
          <w:b/>
        </w:rPr>
        <w:t>.</w:t>
      </w:r>
      <w:r w:rsidR="001A0FEE" w:rsidRPr="001A0FEE">
        <w:rPr>
          <w:b/>
        </w:rPr>
        <w:t>3</w:t>
      </w:r>
      <w:r w:rsidR="0000155C" w:rsidRPr="001A0FEE">
        <w:rPr>
          <w:b/>
        </w:rPr>
        <w:t>.</w:t>
      </w:r>
      <w:r w:rsidRPr="001A0FEE">
        <w:rPr>
          <w:b/>
        </w:rPr>
        <w:t>202</w:t>
      </w:r>
      <w:r w:rsidR="00CE7558" w:rsidRPr="001A0FEE">
        <w:rPr>
          <w:b/>
        </w:rPr>
        <w:t>6</w:t>
      </w:r>
    </w:p>
    <w:p w14:paraId="5C3CCAB1" w14:textId="77777777" w:rsidR="00132E79" w:rsidRDefault="00132E79" w:rsidP="00132E79">
      <w:pPr>
        <w:jc w:val="right"/>
        <w:rPr>
          <w:b/>
          <w:smallCaps/>
        </w:rPr>
      </w:pPr>
    </w:p>
    <w:p w14:paraId="2338C48A" w14:textId="55CC2918" w:rsidR="00132E79" w:rsidRDefault="00132E79" w:rsidP="00132E79">
      <w:pPr>
        <w:jc w:val="both"/>
        <w:rPr>
          <w:b/>
          <w:bCs/>
          <w:iCs/>
        </w:rPr>
      </w:pPr>
      <w:r w:rsidRPr="0069432E">
        <w:rPr>
          <w:b/>
          <w:iCs/>
        </w:rPr>
        <w:t xml:space="preserve">Załącznik nr </w:t>
      </w:r>
      <w:r w:rsidR="0044033B">
        <w:rPr>
          <w:b/>
          <w:iCs/>
        </w:rPr>
        <w:t>7</w:t>
      </w:r>
      <w:r w:rsidRPr="0069432E">
        <w:rPr>
          <w:b/>
          <w:iCs/>
        </w:rPr>
        <w:t xml:space="preserve"> do SWZ - wzór oświadczenia </w:t>
      </w:r>
      <w:r>
        <w:rPr>
          <w:b/>
          <w:bCs/>
          <w:iCs/>
        </w:rPr>
        <w:t>Wykonawcy o aktualności informacji</w:t>
      </w:r>
    </w:p>
    <w:p w14:paraId="53D8B813" w14:textId="77777777" w:rsidR="00132E79" w:rsidRPr="0069432E" w:rsidRDefault="00132E79" w:rsidP="00132E79">
      <w:pPr>
        <w:jc w:val="both"/>
        <w:rPr>
          <w:b/>
          <w:smallCaps/>
        </w:rPr>
      </w:pPr>
    </w:p>
    <w:p w14:paraId="3C1A97DB" w14:textId="77777777" w:rsidR="00132E79" w:rsidRPr="0069432E" w:rsidRDefault="00132E79" w:rsidP="00132E79">
      <w:pPr>
        <w:jc w:val="right"/>
        <w:rPr>
          <w:b/>
          <w:smallCaps/>
        </w:rPr>
      </w:pPr>
      <w:r w:rsidRPr="0069432E">
        <w:rPr>
          <w:b/>
          <w:smallCaps/>
        </w:rPr>
        <w:t>Zamawiający: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3407610" w14:textId="77777777" w:rsidR="00132E79" w:rsidRPr="0069432E" w:rsidRDefault="00132E79" w:rsidP="00132E79">
      <w:pPr>
        <w:jc w:val="right"/>
        <w:rPr>
          <w:b/>
          <w:smallCaps/>
        </w:rPr>
      </w:pPr>
      <w:r w:rsidRPr="0069432E">
        <w:rPr>
          <w:b/>
          <w:smallCaps/>
        </w:rPr>
        <w:t>Szkoła Główna Gospodarstwa Wiejskiego</w:t>
      </w:r>
      <w:r w:rsidRPr="0069432E">
        <w:rPr>
          <w:b/>
          <w:smallCaps/>
        </w:rPr>
        <w:tab/>
        <w:t xml:space="preserve">      </w:t>
      </w:r>
      <w:r w:rsidRPr="0069432E">
        <w:rPr>
          <w:b/>
          <w:smallCaps/>
        </w:rPr>
        <w:br/>
        <w:t>w Warszawie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3AFE24EC" w14:textId="77777777" w:rsidR="00132E79" w:rsidRPr="0069432E" w:rsidRDefault="00132E79" w:rsidP="00132E79">
      <w:pPr>
        <w:jc w:val="right"/>
        <w:rPr>
          <w:b/>
          <w:smallCaps/>
        </w:rPr>
      </w:pPr>
      <w:r w:rsidRPr="0069432E">
        <w:rPr>
          <w:b/>
          <w:smallCaps/>
        </w:rPr>
        <w:t>Ul. Nowoursynowska 166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42DB34CC" w14:textId="77777777" w:rsidR="00132E79" w:rsidRPr="0069432E" w:rsidRDefault="00132E79" w:rsidP="00132E79">
      <w:pPr>
        <w:jc w:val="right"/>
        <w:rPr>
          <w:b/>
          <w:smallCaps/>
        </w:rPr>
      </w:pPr>
      <w:r w:rsidRPr="0069432E">
        <w:rPr>
          <w:b/>
          <w:smallCaps/>
        </w:rPr>
        <w:t>02-787 Warszawa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E853F63" w14:textId="77777777" w:rsidR="00132E79" w:rsidRPr="0069432E" w:rsidRDefault="00132E79" w:rsidP="00132E79">
      <w:pPr>
        <w:jc w:val="right"/>
        <w:rPr>
          <w:b/>
          <w:smallCaps/>
        </w:rPr>
      </w:pPr>
    </w:p>
    <w:p w14:paraId="08DDAB89" w14:textId="77777777" w:rsidR="00132E79" w:rsidRPr="0069432E" w:rsidRDefault="00132E79" w:rsidP="00132E79">
      <w:pPr>
        <w:rPr>
          <w:b/>
          <w:smallCaps/>
        </w:rPr>
      </w:pPr>
      <w:r w:rsidRPr="0069432E">
        <w:rPr>
          <w:b/>
          <w:smallCaps/>
        </w:rPr>
        <w:t>Wykonawca:</w:t>
      </w:r>
    </w:p>
    <w:p w14:paraId="3B0A4FE8" w14:textId="77777777" w:rsidR="00132E79" w:rsidRPr="0069432E" w:rsidRDefault="00132E79" w:rsidP="00132E79">
      <w:pPr>
        <w:rPr>
          <w:b/>
          <w:smallCaps/>
        </w:rPr>
      </w:pPr>
      <w:r w:rsidRPr="0069432E">
        <w:rPr>
          <w:b/>
          <w:smallCaps/>
        </w:rPr>
        <w:t>Wykonawca/podmiot trzeci:</w:t>
      </w:r>
    </w:p>
    <w:p w14:paraId="15A84669" w14:textId="77777777" w:rsidR="00132E79" w:rsidRPr="0069432E" w:rsidRDefault="00132E79" w:rsidP="00132E79">
      <w:pPr>
        <w:rPr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Pełna nazwa / firma, adres</w:t>
      </w:r>
      <w:r w:rsidRPr="0069432E">
        <w:rPr>
          <w:i/>
        </w:rPr>
        <w:br/>
        <w:t>w zależności od podmiotu: NIP/PESEL, KRS/</w:t>
      </w:r>
      <w:proofErr w:type="spellStart"/>
      <w:r w:rsidRPr="0069432E">
        <w:rPr>
          <w:i/>
        </w:rPr>
        <w:t>CEiDG</w:t>
      </w:r>
      <w:proofErr w:type="spellEnd"/>
    </w:p>
    <w:p w14:paraId="73A1D66D" w14:textId="77777777" w:rsidR="00132E79" w:rsidRPr="0069432E" w:rsidRDefault="00132E79" w:rsidP="00132E79">
      <w:pPr>
        <w:rPr>
          <w:u w:val="single"/>
        </w:rPr>
      </w:pPr>
      <w:r w:rsidRPr="0069432E">
        <w:rPr>
          <w:u w:val="single"/>
        </w:rPr>
        <w:t>reprezentowany przez:</w:t>
      </w:r>
    </w:p>
    <w:p w14:paraId="22ABFADA" w14:textId="77777777" w:rsidR="00132E79" w:rsidRPr="0069432E" w:rsidRDefault="00132E79" w:rsidP="00132E79">
      <w:pPr>
        <w:rPr>
          <w:b/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imię, nazwisko</w:t>
      </w:r>
      <w:r w:rsidRPr="0069432E">
        <w:rPr>
          <w:i/>
        </w:rPr>
        <w:br/>
        <w:t>stanowisko / podstawa do reprezentacji</w:t>
      </w:r>
      <w:r w:rsidRPr="0069432E">
        <w:t xml:space="preserve">    </w:t>
      </w:r>
    </w:p>
    <w:p w14:paraId="3AC33C5C" w14:textId="77777777" w:rsidR="00132E79" w:rsidRPr="0069432E" w:rsidRDefault="00132E79" w:rsidP="00132E79">
      <w:pPr>
        <w:rPr>
          <w:b/>
        </w:rPr>
      </w:pPr>
    </w:p>
    <w:p w14:paraId="6EEF73FB" w14:textId="77777777" w:rsidR="00132E79" w:rsidRPr="0069432E" w:rsidRDefault="00132E79" w:rsidP="00132E79">
      <w:pPr>
        <w:rPr>
          <w:rFonts w:ascii="Arial" w:hAnsi="Arial" w:cs="Arial"/>
        </w:rPr>
      </w:pPr>
    </w:p>
    <w:p w14:paraId="734146DD" w14:textId="77777777" w:rsidR="00132E79" w:rsidRPr="0069432E" w:rsidRDefault="00132E79" w:rsidP="00132E79">
      <w:pPr>
        <w:rPr>
          <w:rFonts w:ascii="Arial" w:hAnsi="Arial" w:cs="Arial"/>
          <w:b/>
          <w:sz w:val="20"/>
          <w:szCs w:val="20"/>
        </w:rPr>
      </w:pPr>
    </w:p>
    <w:p w14:paraId="2A486EAB" w14:textId="77777777" w:rsidR="00132E79" w:rsidRPr="00841D00" w:rsidRDefault="00132E79" w:rsidP="00132E79">
      <w:pPr>
        <w:spacing w:line="360" w:lineRule="auto"/>
        <w:jc w:val="center"/>
        <w:rPr>
          <w:b/>
          <w:u w:val="single"/>
        </w:rPr>
      </w:pPr>
      <w:r w:rsidRPr="00841D00">
        <w:rPr>
          <w:b/>
          <w:u w:val="single"/>
        </w:rPr>
        <w:t>OŚWIADCZENIE WYKONAWCY</w:t>
      </w:r>
    </w:p>
    <w:p w14:paraId="37CA5CA1" w14:textId="77777777" w:rsidR="00132E79" w:rsidRPr="00F86334" w:rsidRDefault="00132E79" w:rsidP="00132E79">
      <w:pPr>
        <w:spacing w:after="120" w:line="360" w:lineRule="auto"/>
        <w:jc w:val="center"/>
        <w:rPr>
          <w:b/>
        </w:rPr>
      </w:pPr>
      <w:r w:rsidRPr="0069432E">
        <w:rPr>
          <w:b/>
        </w:rPr>
        <w:t>o aktualności informacji zawartych w oświadczeniu, o którym mowa w art. 125 ust. 1 ustawy z dnia 11 września 2019 r. Prawo zamówień publicznych (dalej jako: ustawa Pzp), w zakresie podstaw wykluczenia z postępowania wskazanych przez Zamawiającego, o których mowa w art. 108 ust. 1 ustawy Pzp</w:t>
      </w:r>
      <w:r>
        <w:t>.</w:t>
      </w:r>
    </w:p>
    <w:p w14:paraId="69506367" w14:textId="77777777" w:rsidR="00132E79" w:rsidRDefault="00132E79" w:rsidP="00784FCB">
      <w:pPr>
        <w:spacing w:before="240" w:line="360" w:lineRule="auto"/>
        <w:jc w:val="both"/>
      </w:pPr>
      <w:r w:rsidRPr="0069432E">
        <w:t>Na potrzeby postępowania o udzielenie zamówienia publicznego pn.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132E79" w:rsidRPr="0069432E" w14:paraId="1172C718" w14:textId="77777777" w:rsidTr="00F21846">
        <w:trPr>
          <w:trHeight w:val="1418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4C025B3B" w14:textId="2E80DD91" w:rsidR="00132E79" w:rsidRPr="0069432E" w:rsidRDefault="00132E79" w:rsidP="00F21846">
            <w:pPr>
              <w:jc w:val="center"/>
              <w:rPr>
                <w:b/>
              </w:rPr>
            </w:pPr>
            <w:r>
              <w:rPr>
                <w:b/>
                <w:kern w:val="144"/>
                <w:sz w:val="36"/>
              </w:rPr>
              <w:t>Dostawa s</w:t>
            </w:r>
            <w:r w:rsidR="00B57230">
              <w:rPr>
                <w:b/>
                <w:kern w:val="144"/>
                <w:sz w:val="36"/>
              </w:rPr>
              <w:t xml:space="preserve">erwera AI wraz ze </w:t>
            </w:r>
            <w:r w:rsidR="000D6DCD">
              <w:rPr>
                <w:b/>
                <w:kern w:val="144"/>
                <w:sz w:val="36"/>
              </w:rPr>
              <w:t>wsparciem</w:t>
            </w:r>
          </w:p>
        </w:tc>
      </w:tr>
    </w:tbl>
    <w:p w14:paraId="7B4CA354" w14:textId="77777777" w:rsidR="00132E79" w:rsidRDefault="00132E79" w:rsidP="000D6DCD">
      <w:pPr>
        <w:spacing w:after="200" w:line="276" w:lineRule="auto"/>
        <w:contextualSpacing/>
        <w:rPr>
          <w:rFonts w:eastAsia="Calibri"/>
          <w:b/>
          <w:i/>
          <w:iCs/>
        </w:rPr>
      </w:pPr>
    </w:p>
    <w:p w14:paraId="64E6515F" w14:textId="77777777" w:rsidR="000D6DCD" w:rsidRPr="000D6DCD" w:rsidRDefault="000D6DCD" w:rsidP="000D6DCD">
      <w:pPr>
        <w:pStyle w:val="Akapitzlist"/>
        <w:numPr>
          <w:ilvl w:val="6"/>
          <w:numId w:val="19"/>
        </w:numPr>
        <w:spacing w:line="360" w:lineRule="auto"/>
        <w:ind w:left="284"/>
        <w:rPr>
          <w:rFonts w:ascii="Times New Roman" w:hAnsi="Times New Roman" w:cs="Times New Roman"/>
        </w:rPr>
      </w:pPr>
      <w:r w:rsidRPr="000D6DCD">
        <w:rPr>
          <w:rFonts w:ascii="Times New Roman" w:hAnsi="Times New Roman" w:cs="Times New Roman"/>
          <w:sz w:val="24"/>
          <w:szCs w:val="24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72CC9D0C" w14:textId="77777777" w:rsidR="000D6DCD" w:rsidRPr="000D6DCD" w:rsidRDefault="000D6DCD" w:rsidP="000D6DCD">
      <w:pPr>
        <w:pStyle w:val="Akapitzlist"/>
        <w:numPr>
          <w:ilvl w:val="0"/>
          <w:numId w:val="18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0D6DCD">
        <w:rPr>
          <w:rFonts w:ascii="Times New Roman" w:hAnsi="Times New Roman" w:cs="Times New Roman"/>
          <w:sz w:val="24"/>
          <w:szCs w:val="24"/>
        </w:rPr>
        <w:t>art. 108 ust. 1 pkt 3 ustawy</w:t>
      </w:r>
    </w:p>
    <w:p w14:paraId="2EB1D903" w14:textId="77777777" w:rsidR="000D6DCD" w:rsidRPr="000D6DCD" w:rsidRDefault="000D6DCD" w:rsidP="000D6DCD">
      <w:pPr>
        <w:pStyle w:val="Akapitzlist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0D6DCD">
        <w:rPr>
          <w:rFonts w:ascii="Times New Roman" w:hAnsi="Times New Roman" w:cs="Times New Roman"/>
          <w:sz w:val="24"/>
          <w:szCs w:val="24"/>
        </w:rPr>
        <w:t>art. 108 ust. 1 pkt 4 ustawy, dotyczących orzeczenia zakazu ubiegania się o zamówienie publiczne tytułem środka zapobiegawczego</w:t>
      </w:r>
    </w:p>
    <w:p w14:paraId="77DF011B" w14:textId="77777777" w:rsidR="000D6DCD" w:rsidRPr="000D6DCD" w:rsidRDefault="000D6DCD" w:rsidP="000D6DCD">
      <w:pPr>
        <w:pStyle w:val="Akapitzlist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0D6DCD">
        <w:rPr>
          <w:rFonts w:ascii="Times New Roman" w:hAnsi="Times New Roman" w:cs="Times New Roman"/>
          <w:sz w:val="24"/>
          <w:szCs w:val="24"/>
        </w:rPr>
        <w:t>art. 108 ust. 1 pkt 5 ustawy, dotyczących zawarcia z innymi wykonawcami porozumienia mającego na celu zakłócenie konkurencji</w:t>
      </w:r>
    </w:p>
    <w:p w14:paraId="413A71C7" w14:textId="77777777" w:rsidR="000D6DCD" w:rsidRPr="000D6DCD" w:rsidRDefault="000D6DCD" w:rsidP="000D6DCD">
      <w:pPr>
        <w:pStyle w:val="Akapitzlist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0D6DCD">
        <w:rPr>
          <w:rFonts w:ascii="Times New Roman" w:hAnsi="Times New Roman" w:cs="Times New Roman"/>
          <w:sz w:val="24"/>
          <w:szCs w:val="24"/>
        </w:rPr>
        <w:t>art. 108 ust. 1 pkt 6 ustawy.</w:t>
      </w:r>
    </w:p>
    <w:p w14:paraId="7A2BBAA1" w14:textId="77777777" w:rsidR="000D6DCD" w:rsidRPr="000D6DCD" w:rsidRDefault="000D6DCD" w:rsidP="000D6DCD">
      <w:pPr>
        <w:pStyle w:val="Akapitzlist"/>
        <w:numPr>
          <w:ilvl w:val="6"/>
          <w:numId w:val="19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0D6DCD">
        <w:rPr>
          <w:rFonts w:ascii="Times New Roman" w:hAnsi="Times New Roman" w:cs="Times New Roman"/>
          <w:sz w:val="24"/>
          <w:szCs w:val="24"/>
        </w:rPr>
        <w:lastRenderedPageBreak/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7AA39C6F" w14:textId="77777777" w:rsidR="000D6DCD" w:rsidRPr="000D6DCD" w:rsidRDefault="000D6DCD" w:rsidP="000D6DCD">
      <w:pPr>
        <w:pStyle w:val="Akapitzlist"/>
        <w:numPr>
          <w:ilvl w:val="0"/>
          <w:numId w:val="179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bookmarkStart w:id="1" w:name="_Hlk102998707"/>
      <w:r w:rsidRPr="000D6DCD">
        <w:rPr>
          <w:rFonts w:ascii="Times New Roman" w:hAnsi="Times New Roman" w:cs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1, ze zm.), dalej: rozporządzenie 833/2014, w brzmieniu nadanym rozporządzeniem Rady (UE) 2025/2033 w sprawie zmiany rozporządzenia (UE) nr 833/2014 dotyczącego środków ograniczających w związku z działaniami Rosji destabilizującymi sytuację na Ukrainie (Dz. Urz. UE nr L, 2025/2033 z 23.10.2025).</w:t>
      </w:r>
    </w:p>
    <w:p w14:paraId="71B54888" w14:textId="77777777" w:rsidR="000D6DCD" w:rsidRPr="000D6DCD" w:rsidRDefault="000D6DCD" w:rsidP="000D6DCD">
      <w:pPr>
        <w:pStyle w:val="Akapitzlist"/>
        <w:numPr>
          <w:ilvl w:val="0"/>
          <w:numId w:val="179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bookmarkStart w:id="2" w:name="_Hlk102998712"/>
      <w:bookmarkEnd w:id="1"/>
      <w:r w:rsidRPr="000D6DCD">
        <w:rPr>
          <w:rFonts w:ascii="Times New Roman" w:hAnsi="Times New Roman" w:cs="Times New Roman"/>
          <w:sz w:val="24"/>
          <w:szCs w:val="24"/>
        </w:rPr>
        <w:t>art. 7 ust. 1 ustawy z dnia 13 kwietnia 2022 r. o szczególnych rozwiązaniach w zakresie przeciwdziałania wspieraniu agresji na Ukrainę oraz służących ochronie bezpieczeństwa narodowego (</w:t>
      </w:r>
      <w:proofErr w:type="spellStart"/>
      <w:r w:rsidRPr="000D6DC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0D6DCD">
        <w:rPr>
          <w:rFonts w:ascii="Times New Roman" w:hAnsi="Times New Roman" w:cs="Times New Roman"/>
          <w:sz w:val="24"/>
          <w:szCs w:val="24"/>
        </w:rPr>
        <w:t>. Dz. U. z 2024 r. poz. 507).</w:t>
      </w:r>
      <w:bookmarkEnd w:id="2"/>
    </w:p>
    <w:p w14:paraId="34CC700D" w14:textId="25E5331B" w:rsidR="00132E79" w:rsidRPr="000D6DCD" w:rsidRDefault="00132E79" w:rsidP="000D6DCD">
      <w:pPr>
        <w:spacing w:line="276" w:lineRule="auto"/>
        <w:ind w:left="1080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</w:p>
    <w:p w14:paraId="6F2F069F" w14:textId="77777777" w:rsidR="00F21846" w:rsidRPr="000D6DCD" w:rsidRDefault="00F21846" w:rsidP="00132E79">
      <w:pPr>
        <w:jc w:val="center"/>
        <w:rPr>
          <w:b/>
          <w:i/>
        </w:rPr>
      </w:pPr>
    </w:p>
    <w:p w14:paraId="6880FD9E" w14:textId="77777777" w:rsidR="00F21846" w:rsidRPr="000D6DCD" w:rsidRDefault="00F21846" w:rsidP="00132E79">
      <w:pPr>
        <w:jc w:val="center"/>
        <w:rPr>
          <w:b/>
          <w:i/>
        </w:rPr>
      </w:pPr>
    </w:p>
    <w:p w14:paraId="26B33F8B" w14:textId="6ACBF0D8" w:rsidR="00C67F9F" w:rsidRPr="003A7882" w:rsidRDefault="00132E79" w:rsidP="006E192B">
      <w:pPr>
        <w:jc w:val="center"/>
        <w:rPr>
          <w:b/>
          <w:i/>
        </w:rPr>
      </w:pPr>
      <w:r w:rsidRPr="0069432E">
        <w:rPr>
          <w:b/>
          <w:i/>
        </w:rPr>
        <w:t>Kwalifikowany podpis elektroniczny</w:t>
      </w:r>
    </w:p>
    <w:sectPr w:rsidR="00C67F9F" w:rsidRPr="003A7882" w:rsidSect="006E192B">
      <w:footerReference w:type="default" r:id="rId8"/>
      <w:pgSz w:w="11906" w:h="16838"/>
      <w:pgMar w:top="993" w:right="1274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2BA6" w14:textId="77777777" w:rsidR="003156CB" w:rsidRDefault="003156CB" w:rsidP="00415AAD">
      <w:r>
        <w:separator/>
      </w:r>
    </w:p>
  </w:endnote>
  <w:endnote w:type="continuationSeparator" w:id="0">
    <w:p w14:paraId="20AF4EAE" w14:textId="77777777" w:rsidR="003156CB" w:rsidRDefault="003156CB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A6CC" w14:textId="77777777" w:rsidR="003156CB" w:rsidRDefault="003156CB" w:rsidP="00415AAD">
      <w:r>
        <w:separator/>
      </w:r>
    </w:p>
  </w:footnote>
  <w:footnote w:type="continuationSeparator" w:id="0">
    <w:p w14:paraId="1DC4A2BA" w14:textId="77777777" w:rsidR="003156CB" w:rsidRDefault="003156CB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BA3766"/>
    <w:multiLevelType w:val="hybridMultilevel"/>
    <w:tmpl w:val="187A7496"/>
    <w:lvl w:ilvl="0" w:tplc="13481D90">
      <w:start w:val="1"/>
      <w:numFmt w:val="lowerLetter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60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1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2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5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5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2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1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3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4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5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1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4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8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9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5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7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9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3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3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7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9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2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6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0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3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0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1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3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4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5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7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8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2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4"/>
  </w:num>
  <w:num w:numId="3">
    <w:abstractNumId w:val="163"/>
  </w:num>
  <w:num w:numId="4">
    <w:abstractNumId w:val="145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1"/>
  </w:num>
  <w:num w:numId="10">
    <w:abstractNumId w:val="75"/>
  </w:num>
  <w:num w:numId="11">
    <w:abstractNumId w:val="122"/>
  </w:num>
  <w:num w:numId="12">
    <w:abstractNumId w:val="24"/>
  </w:num>
  <w:num w:numId="13">
    <w:abstractNumId w:val="83"/>
  </w:num>
  <w:num w:numId="14">
    <w:abstractNumId w:val="108"/>
  </w:num>
  <w:num w:numId="15">
    <w:abstractNumId w:val="11"/>
  </w:num>
  <w:num w:numId="16">
    <w:abstractNumId w:val="151"/>
  </w:num>
  <w:num w:numId="17">
    <w:abstractNumId w:val="128"/>
  </w:num>
  <w:num w:numId="18">
    <w:abstractNumId w:val="50"/>
  </w:num>
  <w:num w:numId="19">
    <w:abstractNumId w:val="41"/>
  </w:num>
  <w:num w:numId="20">
    <w:abstractNumId w:val="72"/>
  </w:num>
  <w:num w:numId="21">
    <w:abstractNumId w:val="162"/>
  </w:num>
  <w:num w:numId="22">
    <w:abstractNumId w:val="110"/>
  </w:num>
  <w:num w:numId="23">
    <w:abstractNumId w:val="67"/>
  </w:num>
  <w:num w:numId="24">
    <w:abstractNumId w:val="125"/>
  </w:num>
  <w:num w:numId="25">
    <w:abstractNumId w:val="15"/>
  </w:num>
  <w:num w:numId="26">
    <w:abstractNumId w:val="114"/>
  </w:num>
  <w:num w:numId="27">
    <w:abstractNumId w:val="134"/>
  </w:num>
  <w:num w:numId="28">
    <w:abstractNumId w:val="171"/>
  </w:num>
  <w:num w:numId="29">
    <w:abstractNumId w:val="46"/>
  </w:num>
  <w:num w:numId="30">
    <w:abstractNumId w:val="141"/>
  </w:num>
  <w:num w:numId="31">
    <w:abstractNumId w:val="133"/>
  </w:num>
  <w:num w:numId="32">
    <w:abstractNumId w:val="138"/>
  </w:num>
  <w:num w:numId="33">
    <w:abstractNumId w:val="84"/>
  </w:num>
  <w:num w:numId="34">
    <w:abstractNumId w:val="40"/>
  </w:num>
  <w:num w:numId="35">
    <w:abstractNumId w:val="140"/>
  </w:num>
  <w:num w:numId="36">
    <w:abstractNumId w:val="76"/>
  </w:num>
  <w:num w:numId="37">
    <w:abstractNumId w:val="155"/>
  </w:num>
  <w:num w:numId="38">
    <w:abstractNumId w:val="12"/>
  </w:num>
  <w:num w:numId="39">
    <w:abstractNumId w:val="88"/>
  </w:num>
  <w:num w:numId="40">
    <w:abstractNumId w:val="6"/>
  </w:num>
  <w:num w:numId="41">
    <w:abstractNumId w:val="55"/>
  </w:num>
  <w:num w:numId="42">
    <w:abstractNumId w:val="91"/>
  </w:num>
  <w:num w:numId="43">
    <w:abstractNumId w:val="166"/>
  </w:num>
  <w:num w:numId="44">
    <w:abstractNumId w:val="118"/>
  </w:num>
  <w:num w:numId="45">
    <w:abstractNumId w:val="100"/>
  </w:num>
  <w:num w:numId="46">
    <w:abstractNumId w:val="103"/>
  </w:num>
  <w:num w:numId="47">
    <w:abstractNumId w:val="42"/>
  </w:num>
  <w:num w:numId="48">
    <w:abstractNumId w:val="167"/>
  </w:num>
  <w:num w:numId="49">
    <w:abstractNumId w:val="109"/>
  </w:num>
  <w:num w:numId="50">
    <w:abstractNumId w:val="169"/>
  </w:num>
  <w:num w:numId="51">
    <w:abstractNumId w:val="48"/>
  </w:num>
  <w:num w:numId="52">
    <w:abstractNumId w:val="19"/>
  </w:num>
  <w:num w:numId="53">
    <w:abstractNumId w:val="77"/>
  </w:num>
  <w:num w:numId="54">
    <w:abstractNumId w:val="61"/>
  </w:num>
  <w:num w:numId="55">
    <w:abstractNumId w:val="115"/>
  </w:num>
  <w:num w:numId="56">
    <w:abstractNumId w:val="13"/>
  </w:num>
  <w:num w:numId="57">
    <w:abstractNumId w:val="132"/>
    <w:lvlOverride w:ilvl="0">
      <w:startOverride w:val="1"/>
    </w:lvlOverride>
  </w:num>
  <w:num w:numId="58">
    <w:abstractNumId w:val="92"/>
    <w:lvlOverride w:ilvl="0">
      <w:startOverride w:val="1"/>
    </w:lvlOverride>
  </w:num>
  <w:num w:numId="59">
    <w:abstractNumId w:val="132"/>
  </w:num>
  <w:num w:numId="60">
    <w:abstractNumId w:val="92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8"/>
  </w:num>
  <w:num w:numId="63">
    <w:abstractNumId w:val="21"/>
  </w:num>
  <w:num w:numId="64">
    <w:abstractNumId w:val="107"/>
  </w:num>
  <w:num w:numId="65">
    <w:abstractNumId w:val="98"/>
  </w:num>
  <w:num w:numId="66">
    <w:abstractNumId w:val="54"/>
  </w:num>
  <w:num w:numId="67">
    <w:abstractNumId w:val="38"/>
  </w:num>
  <w:num w:numId="68">
    <w:abstractNumId w:val="130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5"/>
  </w:num>
  <w:num w:numId="72">
    <w:abstractNumId w:val="64"/>
  </w:num>
  <w:num w:numId="73">
    <w:abstractNumId w:val="52"/>
  </w:num>
  <w:num w:numId="74">
    <w:abstractNumId w:val="29"/>
  </w:num>
  <w:num w:numId="75">
    <w:abstractNumId w:val="74"/>
  </w:num>
  <w:num w:numId="76">
    <w:abstractNumId w:val="160"/>
  </w:num>
  <w:num w:numId="77">
    <w:abstractNumId w:val="148"/>
  </w:num>
  <w:num w:numId="78">
    <w:abstractNumId w:val="99"/>
  </w:num>
  <w:num w:numId="79">
    <w:abstractNumId w:val="80"/>
  </w:num>
  <w:num w:numId="80">
    <w:abstractNumId w:val="161"/>
  </w:num>
  <w:num w:numId="81">
    <w:abstractNumId w:val="36"/>
  </w:num>
  <w:num w:numId="82">
    <w:abstractNumId w:val="129"/>
  </w:num>
  <w:num w:numId="83">
    <w:abstractNumId w:val="35"/>
  </w:num>
  <w:num w:numId="84">
    <w:abstractNumId w:val="95"/>
  </w:num>
  <w:num w:numId="85">
    <w:abstractNumId w:val="37"/>
  </w:num>
  <w:num w:numId="86">
    <w:abstractNumId w:val="26"/>
  </w:num>
  <w:num w:numId="87">
    <w:abstractNumId w:val="68"/>
  </w:num>
  <w:num w:numId="88">
    <w:abstractNumId w:val="159"/>
  </w:num>
  <w:num w:numId="89">
    <w:abstractNumId w:val="57"/>
  </w:num>
  <w:num w:numId="90">
    <w:abstractNumId w:val="65"/>
  </w:num>
  <w:num w:numId="91">
    <w:abstractNumId w:val="51"/>
  </w:num>
  <w:num w:numId="92">
    <w:abstractNumId w:val="111"/>
  </w:num>
  <w:num w:numId="93">
    <w:abstractNumId w:val="120"/>
  </w:num>
  <w:num w:numId="94">
    <w:abstractNumId w:val="73"/>
  </w:num>
  <w:num w:numId="95">
    <w:abstractNumId w:val="112"/>
  </w:num>
  <w:num w:numId="96">
    <w:abstractNumId w:val="142"/>
  </w:num>
  <w:num w:numId="97">
    <w:abstractNumId w:val="156"/>
  </w:num>
  <w:num w:numId="98">
    <w:abstractNumId w:val="25"/>
  </w:num>
  <w:num w:numId="99">
    <w:abstractNumId w:val="152"/>
  </w:num>
  <w:num w:numId="100">
    <w:abstractNumId w:val="70"/>
  </w:num>
  <w:num w:numId="101">
    <w:abstractNumId w:val="8"/>
  </w:num>
  <w:num w:numId="102">
    <w:abstractNumId w:val="17"/>
  </w:num>
  <w:num w:numId="103">
    <w:abstractNumId w:val="124"/>
  </w:num>
  <w:num w:numId="104">
    <w:abstractNumId w:val="86"/>
  </w:num>
  <w:num w:numId="105">
    <w:abstractNumId w:val="33"/>
  </w:num>
  <w:num w:numId="106">
    <w:abstractNumId w:val="32"/>
  </w:num>
  <w:num w:numId="107">
    <w:abstractNumId w:val="78"/>
  </w:num>
  <w:num w:numId="108">
    <w:abstractNumId w:val="79"/>
  </w:num>
  <w:num w:numId="109">
    <w:abstractNumId w:val="135"/>
  </w:num>
  <w:num w:numId="110">
    <w:abstractNumId w:val="123"/>
  </w:num>
  <w:num w:numId="111">
    <w:abstractNumId w:val="47"/>
  </w:num>
  <w:num w:numId="112">
    <w:abstractNumId w:val="143"/>
  </w:num>
  <w:num w:numId="113">
    <w:abstractNumId w:val="104"/>
  </w:num>
  <w:num w:numId="114">
    <w:abstractNumId w:val="5"/>
  </w:num>
  <w:num w:numId="115">
    <w:abstractNumId w:val="7"/>
  </w:num>
  <w:num w:numId="116">
    <w:abstractNumId w:val="34"/>
  </w:num>
  <w:num w:numId="117">
    <w:abstractNumId w:val="102"/>
  </w:num>
  <w:num w:numId="118">
    <w:abstractNumId w:val="49"/>
  </w:num>
  <w:num w:numId="119">
    <w:abstractNumId w:val="53"/>
  </w:num>
  <w:num w:numId="120">
    <w:abstractNumId w:val="170"/>
  </w:num>
  <w:num w:numId="121">
    <w:abstractNumId w:val="146"/>
  </w:num>
  <w:num w:numId="122">
    <w:abstractNumId w:val="117"/>
  </w:num>
  <w:num w:numId="123">
    <w:abstractNumId w:val="39"/>
  </w:num>
  <w:num w:numId="124">
    <w:abstractNumId w:val="96"/>
  </w:num>
  <w:num w:numId="125">
    <w:abstractNumId w:val="157"/>
  </w:num>
  <w:num w:numId="126">
    <w:abstractNumId w:val="97"/>
  </w:num>
  <w:num w:numId="127">
    <w:abstractNumId w:val="44"/>
  </w:num>
  <w:num w:numId="128">
    <w:abstractNumId w:val="154"/>
  </w:num>
  <w:num w:numId="129">
    <w:abstractNumId w:val="119"/>
  </w:num>
  <w:num w:numId="130">
    <w:abstractNumId w:val="3"/>
  </w:num>
  <w:num w:numId="131">
    <w:abstractNumId w:val="137"/>
  </w:num>
  <w:num w:numId="132">
    <w:abstractNumId w:val="139"/>
  </w:num>
  <w:num w:numId="133">
    <w:abstractNumId w:val="105"/>
  </w:num>
  <w:num w:numId="134">
    <w:abstractNumId w:val="69"/>
  </w:num>
  <w:num w:numId="135">
    <w:abstractNumId w:val="89"/>
  </w:num>
  <w:num w:numId="136">
    <w:abstractNumId w:val="150"/>
  </w:num>
  <w:num w:numId="137">
    <w:abstractNumId w:val="147"/>
  </w:num>
  <w:num w:numId="138">
    <w:abstractNumId w:val="18"/>
  </w:num>
  <w:num w:numId="139">
    <w:abstractNumId w:val="28"/>
  </w:num>
  <w:num w:numId="140">
    <w:abstractNumId w:val="31"/>
  </w:num>
  <w:num w:numId="141">
    <w:abstractNumId w:val="153"/>
  </w:num>
  <w:num w:numId="142">
    <w:abstractNumId w:val="87"/>
  </w:num>
  <w:num w:numId="143">
    <w:abstractNumId w:val="121"/>
  </w:num>
  <w:num w:numId="144">
    <w:abstractNumId w:val="131"/>
  </w:num>
  <w:num w:numId="145">
    <w:abstractNumId w:val="66"/>
  </w:num>
  <w:num w:numId="146">
    <w:abstractNumId w:val="62"/>
  </w:num>
  <w:num w:numId="147">
    <w:abstractNumId w:val="9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7"/>
  </w:num>
  <w:num w:numId="149">
    <w:abstractNumId w:val="93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1"/>
    <w:lvlOverride w:ilvl="0">
      <w:startOverride w:val="1"/>
    </w:lvlOverride>
  </w:num>
  <w:num w:numId="154">
    <w:abstractNumId w:val="60"/>
    <w:lvlOverride w:ilvl="0">
      <w:startOverride w:val="2"/>
    </w:lvlOverride>
  </w:num>
  <w:num w:numId="15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9"/>
  </w:num>
  <w:num w:numId="159">
    <w:abstractNumId w:val="164"/>
  </w:num>
  <w:num w:numId="160">
    <w:abstractNumId w:val="90"/>
  </w:num>
  <w:num w:numId="161">
    <w:abstractNumId w:val="116"/>
  </w:num>
  <w:num w:numId="162">
    <w:abstractNumId w:val="14"/>
  </w:num>
  <w:num w:numId="163">
    <w:abstractNumId w:val="168"/>
  </w:num>
  <w:num w:numId="164">
    <w:abstractNumId w:val="149"/>
  </w:num>
  <w:num w:numId="165">
    <w:abstractNumId w:val="4"/>
  </w:num>
  <w:num w:numId="166">
    <w:abstractNumId w:val="23"/>
  </w:num>
  <w:num w:numId="167">
    <w:abstractNumId w:val="63"/>
  </w:num>
  <w:num w:numId="168">
    <w:abstractNumId w:val="0"/>
  </w:num>
  <w:num w:numId="169">
    <w:abstractNumId w:val="1"/>
  </w:num>
  <w:num w:numId="170">
    <w:abstractNumId w:val="144"/>
  </w:num>
  <w:num w:numId="171">
    <w:abstractNumId w:val="113"/>
  </w:num>
  <w:num w:numId="172">
    <w:abstractNumId w:val="173"/>
  </w:num>
  <w:num w:numId="173">
    <w:abstractNumId w:val="82"/>
  </w:num>
  <w:num w:numId="174">
    <w:abstractNumId w:val="85"/>
  </w:num>
  <w:num w:numId="175">
    <w:abstractNumId w:val="136"/>
  </w:num>
  <w:num w:numId="176">
    <w:abstractNumId w:val="27"/>
  </w:num>
  <w:num w:numId="177">
    <w:abstractNumId w:val="106"/>
  </w:num>
  <w:num w:numId="178">
    <w:abstractNumId w:val="71"/>
  </w:num>
  <w:num w:numId="179">
    <w:abstractNumId w:val="58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90744"/>
    <w:rsid w:val="00093570"/>
    <w:rsid w:val="000936F8"/>
    <w:rsid w:val="000A0AF9"/>
    <w:rsid w:val="000B7A93"/>
    <w:rsid w:val="000D06CC"/>
    <w:rsid w:val="000D1FD4"/>
    <w:rsid w:val="000D5AEA"/>
    <w:rsid w:val="000D6DCD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CB5"/>
    <w:rsid w:val="00155B1E"/>
    <w:rsid w:val="001601E7"/>
    <w:rsid w:val="00160ACA"/>
    <w:rsid w:val="001610AB"/>
    <w:rsid w:val="00162580"/>
    <w:rsid w:val="00164C0E"/>
    <w:rsid w:val="00165381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0FEE"/>
    <w:rsid w:val="001A1BE8"/>
    <w:rsid w:val="001A67CE"/>
    <w:rsid w:val="001B1AC6"/>
    <w:rsid w:val="001B2C53"/>
    <w:rsid w:val="001C1ECC"/>
    <w:rsid w:val="001D1BD3"/>
    <w:rsid w:val="001D21C0"/>
    <w:rsid w:val="001D67D2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07B0"/>
    <w:rsid w:val="00432780"/>
    <w:rsid w:val="0043665D"/>
    <w:rsid w:val="0044033B"/>
    <w:rsid w:val="00445987"/>
    <w:rsid w:val="00455F89"/>
    <w:rsid w:val="004926EC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E192B"/>
    <w:rsid w:val="006E6BCC"/>
    <w:rsid w:val="006F6866"/>
    <w:rsid w:val="00703368"/>
    <w:rsid w:val="00706DAC"/>
    <w:rsid w:val="00717AC3"/>
    <w:rsid w:val="007212CF"/>
    <w:rsid w:val="007251FA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97FBD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57230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577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E7558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55C2"/>
    <w:rsid w:val="00F445A4"/>
    <w:rsid w:val="00F45AF2"/>
    <w:rsid w:val="00F61A07"/>
    <w:rsid w:val="00F643C3"/>
    <w:rsid w:val="00F7436A"/>
    <w:rsid w:val="00F83E6B"/>
    <w:rsid w:val="00F902BC"/>
    <w:rsid w:val="00F90B79"/>
    <w:rsid w:val="00F92978"/>
    <w:rsid w:val="00FA26C2"/>
    <w:rsid w:val="00FA4176"/>
    <w:rsid w:val="00FB0291"/>
    <w:rsid w:val="00FB07A1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A68D-C42B-457C-8DB4-99DDDB6F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7</cp:revision>
  <cp:lastPrinted>2023-09-14T07:23:00Z</cp:lastPrinted>
  <dcterms:created xsi:type="dcterms:W3CDTF">2025-09-01T12:26:00Z</dcterms:created>
  <dcterms:modified xsi:type="dcterms:W3CDTF">2026-03-11T08:36:00Z</dcterms:modified>
</cp:coreProperties>
</file>